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10A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 1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решению территориальной</w:t>
      </w:r>
    </w:p>
    <w:p w14:paraId="4F9925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№ 53</w:t>
      </w:r>
    </w:p>
    <w:p w14:paraId="4153721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июля 2024 года № 76-1</w:t>
      </w:r>
    </w:p>
    <w:p w14:paraId="394DB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F7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2567D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списка назначенных наблюдателей при проведении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</w:t>
      </w:r>
    </w:p>
    <w:p w14:paraId="1C0CA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BB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138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D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Настоящий Порядок представления списка назначенных наблюдателей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созыва, (далее – Порядок) разработан на основании пункта 10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(далее – Закон Санкт-Петербурга).</w:t>
      </w:r>
    </w:p>
    <w:p w14:paraId="4674F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каждую участковую избирательную комиссию (далее – УИК),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№ 53  (далее – ТИК №53) от каждого зарегистрированного кандидата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 (далее – зарегистрированный кандидат), каждого избирательного объединения, выдвинувшего зарегистрированного кандидата, каждого субъекта общественного контроля, указанного в пунктах 1 и 2 части 1 статьи 9 Федерального закона от 21 июля 2014 года № 212-ФЗ «Об основах общественного контроля в Российской Федерации» (далее – субъект общественного контроля) (далее – субъекты назначения наблюдателей), может быть назначено не более трех наблюдателей на каждый день голосования, имеющих право поочередно осуществлять наблюдение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FE68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14:paraId="1930A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Субъекты назначения наблюдателей при назначении наблюдателей проверяют наличие у лица гражданства Российской Федерации, наличие активного избирательного права на выборах в органы государственной власти Санкт-Петербурга и отсутствие ограничений, предусмотренных пунктом 6 статьи 19 Закона Санкт-Петербурга.</w:t>
      </w:r>
    </w:p>
    <w:p w14:paraId="7B87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6867F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6852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5ECA3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в УИК и ТИК № 53, представляют список назначенных наблюдателей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Рыбацкое седьмого созыва (далее – Список) в ТИК № 53 не позднее чем за три дня до первого дня голосования. Список представляется на бумажном носителе и в машиночитаемом виде по формам, утвержденным ТИК № 53. </w:t>
      </w:r>
    </w:p>
    <w:p w14:paraId="4FF3FBB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5E0C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В последний день приема Список может быть представлен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ТИК № 53 не позднее 18.00 часов по московскому времени.</w:t>
      </w:r>
    </w:p>
    <w:p w14:paraId="1929B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71A78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 направляется, а также дата осуществления наблюдения. Также указывается контактный телефон наблюдателя.</w:t>
      </w:r>
    </w:p>
    <w:p w14:paraId="42F2F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6 статьи 19 Закона Санкт-Петербурга, а также о том, что наблюдатели дали согласие на обработку персональных данных.</w:t>
      </w:r>
    </w:p>
    <w:p w14:paraId="7EDF7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2.5. Список наблюдателей, назначенных избирательным объединением, выдвинувшим зарегистрированного кандидата, субъектом общественного контроля, на бумажном носителе должен быть подписан уполномоченным лицом избирательного объединения, выдвинувшего зарегистрированного кандидата, субъекта общественного контроля и заверен печатью.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зарегистрированным кандидатом,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5D7A0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Список в машиночитаемом виде представляется в формате .xls, .doc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именем «Наблюдатели_ МО Рыбацкое_ФИО Кандидата или наименование избирательного объединения». </w:t>
      </w:r>
    </w:p>
    <w:p w14:paraId="2D2BF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графы, сохраняя соответствие приложениям №№ 2 и 3.</w:t>
      </w:r>
    </w:p>
    <w:p w14:paraId="0AAED84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Работа со Списком в ТИК</w:t>
      </w:r>
    </w:p>
    <w:p w14:paraId="70AAB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 В ТИК № 53 Список регистрируется как входящий документ с проставлением даты и времени его приема.</w:t>
      </w:r>
    </w:p>
    <w:p w14:paraId="5FAD0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При приеме Списка проверяется наличие в нем всех необходимых сведений о наблюдателях, предусмотренных действующим законодательством, а также проверяет соответствие представленного Списка формам, утвержденным ТИК № 53, и проводит сверку сведений о наблюдателях в Списке, представленном на бумажном носителе и в машиночитаемом виде. </w:t>
      </w:r>
    </w:p>
    <w:p w14:paraId="0BC78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действующим законодательством, а также в случае обнаружения иных недостатков в Списке, субъекты назначения наблюдателей, представившие Список, уточняют необходимые сведения о наблюдателях и вносят их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Список с учетом предельных сроков представления Списка.</w:t>
      </w:r>
    </w:p>
    <w:p w14:paraId="0189C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В случае если после представления Списка в ТИК № 53 поступила информация о наличии у наблюдателя ограничений для осуществления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наблюдения, предусмотренных пунктом 6 статьи 19 Закона Санкт-Петербурга,</w:t>
      </w:r>
      <w:r>
        <w:rPr>
          <w:rFonts w:ascii="Times New Roman" w:hAnsi="Times New Roman" w:cs="Times New Roman"/>
          <w:sz w:val="28"/>
          <w:szCs w:val="28"/>
        </w:rPr>
        <w:t xml:space="preserve"> субъект назначения наблюдателей вправе назначить вместо этого наблюдателя другого, письменно уведомив об этом ТИК № 53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 машиночитаемом виде по формам, утвержденным ТИК № 53, но не позднее чем за три дня до первого дня голосования.</w:t>
      </w:r>
    </w:p>
    <w:p w14:paraId="1EE8D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При поступлении в ТИК № 53 Списков наблюдателей, назначенных в УИК, секретарь ТИК обеспечивает доведение информации из представленных в ТИК № 53 Списков до соответствующих УИК не позднее чем за один день до первого дня голосования. </w:t>
      </w:r>
    </w:p>
    <w:p w14:paraId="6494F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вышеуказанных сведений рекомендуется осуществлять по форме, приведенной в приложении к Порядку.</w:t>
      </w:r>
    </w:p>
    <w:p w14:paraId="42A69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При представлении наблюдателем направления в УИК или ТИК № 53 секретарем УИК, ТИК № 53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700B5D1E">
      <w:pPr>
        <w:rPr>
          <w:rFonts w:ascii="Times New Roman" w:hAnsi="Times New Roman" w:cs="Times New Roman"/>
          <w:sz w:val="28"/>
          <w:szCs w:val="28"/>
        </w:rPr>
      </w:pPr>
    </w:p>
    <w:p w14:paraId="45DAAC36"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2024-07-26T20:11:22Z</dcterms:created>
  <dc:creator>ksuha</dc:creator>
  <cp:lastModifiedBy>ksuha</cp:lastModifiedBy>
  <dcterms:modified xsi:type="dcterms:W3CDTF">2024-07-26T20:11:36Z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5068E857B6FF47D68E751B5DFD0E53C5_12</vt:lpwstr>
  </property>
</Properties>
</file>